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E129" w14:textId="0A1C4E2B" w:rsidR="005A6354" w:rsidRDefault="00D4653A" w:rsidP="008C40DE">
      <w:pPr>
        <w:autoSpaceDE w:val="0"/>
        <w:autoSpaceDN w:val="0"/>
        <w:adjustRightInd w:val="0"/>
        <w:spacing w:before="100" w:beforeAutospacing="1" w:after="0" w:line="240" w:lineRule="auto"/>
        <w:ind w:left="3427" w:firstLine="821"/>
        <w:rPr>
          <w:rFonts w:ascii="Arial Narrow" w:hAnsi="Arial Narrow" w:cs="Arial Narrow"/>
          <w:color w:val="000000"/>
          <w:sz w:val="72"/>
          <w:szCs w:val="72"/>
        </w:rPr>
      </w:pPr>
      <w:r w:rsidRPr="00D4653A">
        <w:rPr>
          <w:sz w:val="72"/>
          <w:szCs w:val="72"/>
        </w:rPr>
        <w:t>MAXMIR</w:t>
      </w:r>
      <w:r w:rsidR="005A6354" w:rsidRPr="00D4653A">
        <w:rPr>
          <w:rFonts w:ascii="Arial Narrow" w:hAnsi="Arial Narrow" w:cs="Arial Narrow"/>
          <w:color w:val="000000"/>
          <w:sz w:val="360"/>
          <w:szCs w:val="360"/>
        </w:rPr>
        <w:t xml:space="preserve"> </w:t>
      </w:r>
    </w:p>
    <w:p w14:paraId="731C2AE6" w14:textId="2F228A02" w:rsidR="00D4653A" w:rsidRPr="008C40DE" w:rsidRDefault="005A6354" w:rsidP="008C40DE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Bahnschrift"/>
          <w:color w:val="000000"/>
          <w:sz w:val="26"/>
          <w:szCs w:val="26"/>
          <w:highlight w:val="white"/>
        </w:rPr>
      </w:pPr>
      <w:r w:rsidRPr="00565ADF">
        <w:rPr>
          <w:rFonts w:ascii="Sitka Text" w:hAnsi="Sitka Text" w:cs="Sitka Text"/>
          <w:color w:val="000000"/>
        </w:rPr>
        <w:t xml:space="preserve">   </w:t>
      </w:r>
      <w:r w:rsidR="00730BDD">
        <w:rPr>
          <w:rFonts w:ascii="Sitka Text" w:hAnsi="Sitka Text" w:cs="Sitka Text"/>
          <w:color w:val="000000"/>
        </w:rPr>
        <w:tab/>
      </w:r>
      <w:r w:rsidR="00730BDD">
        <w:rPr>
          <w:rFonts w:ascii="Sitka Text" w:hAnsi="Sitka Text" w:cs="Sitka Text"/>
          <w:color w:val="000000"/>
        </w:rPr>
        <w:tab/>
      </w:r>
      <w:r w:rsidR="008C40DE">
        <w:rPr>
          <w:rFonts w:ascii="Bahnschrift" w:hAnsi="Bahnschrift" w:cs="Bahnschrift"/>
          <w:color w:val="000000"/>
          <w:sz w:val="26"/>
          <w:szCs w:val="26"/>
          <w:highlight w:val="white"/>
        </w:rPr>
        <w:t>Płyn do mycia pomieszczeń i urządzeń sanitarnych i kuchennych, basenów, urządzeń technologicznych w zakładach przetwórstwa rolno - spożywczego. Do usuwania osadów wapiennych i mydlanych, rdzy, kamienia wodnego, tłustego brudu ze szkła, glazury, terakoty i z fug.</w:t>
      </w:r>
    </w:p>
    <w:p w14:paraId="0FDE1741" w14:textId="77777777" w:rsidR="008C40DE" w:rsidRDefault="008C40DE" w:rsidP="008C40DE">
      <w:pPr>
        <w:autoSpaceDE w:val="0"/>
        <w:autoSpaceDN w:val="0"/>
        <w:adjustRightInd w:val="0"/>
        <w:spacing w:after="0" w:line="240" w:lineRule="auto"/>
        <w:jc w:val="center"/>
        <w:rPr>
          <w:rFonts w:ascii="Sitka Text" w:hAnsi="Sitka Text" w:cs="Sitka Text"/>
          <w:color w:val="000000"/>
          <w:sz w:val="26"/>
          <w:szCs w:val="26"/>
          <w:highlight w:val="white"/>
        </w:rPr>
      </w:pPr>
      <w:r>
        <w:rPr>
          <w:rFonts w:ascii="Sitka Text" w:hAnsi="Sitka Text" w:cs="Sitka Text"/>
          <w:color w:val="000000"/>
          <w:sz w:val="26"/>
          <w:szCs w:val="26"/>
          <w:highlight w:val="white"/>
        </w:rPr>
        <w:t>ZASTOSOWANIE:</w:t>
      </w:r>
    </w:p>
    <w:p w14:paraId="04D312AA" w14:textId="77777777" w:rsidR="008C40DE" w:rsidRDefault="008C40DE" w:rsidP="008C40DE">
      <w:pPr>
        <w:autoSpaceDE w:val="0"/>
        <w:autoSpaceDN w:val="0"/>
        <w:adjustRightInd w:val="0"/>
        <w:spacing w:after="0" w:line="240" w:lineRule="auto"/>
        <w:jc w:val="center"/>
        <w:rPr>
          <w:rFonts w:ascii="Sitka Text" w:hAnsi="Sitka Text" w:cs="Sitka Text"/>
          <w:color w:val="000000"/>
          <w:sz w:val="26"/>
          <w:szCs w:val="26"/>
          <w:highlight w:val="white"/>
        </w:rPr>
      </w:pPr>
      <w:r>
        <w:rPr>
          <w:rFonts w:ascii="Sitka Text" w:hAnsi="Sitka Text" w:cs="Sitka Text"/>
          <w:color w:val="000000"/>
          <w:sz w:val="26"/>
          <w:szCs w:val="26"/>
          <w:highlight w:val="white"/>
        </w:rPr>
        <w:t xml:space="preserve"> Płyn do mycia pomieszczeń i urządzeń sanitarnych i kuchennych, basenów, urządzeń technologicznych w zakładach przetwórstwa rolno - spożywczego. Do usuwania osadów wapiennych i mydlanych, rdzy, kamienia wodnego, tłustego brudu ze szkła,</w:t>
      </w:r>
      <w:r>
        <w:rPr>
          <w:rFonts w:ascii="Sitka Text" w:hAnsi="Sitka Text" w:cs="Sitka Text"/>
          <w:color w:val="000000"/>
          <w:sz w:val="26"/>
          <w:szCs w:val="26"/>
          <w:highlight w:val="white"/>
        </w:rPr>
        <w:t xml:space="preserve"> </w:t>
      </w:r>
      <w:r>
        <w:rPr>
          <w:rFonts w:ascii="Sitka Text" w:hAnsi="Sitka Text" w:cs="Sitka Text"/>
          <w:color w:val="000000"/>
          <w:sz w:val="26"/>
          <w:szCs w:val="26"/>
          <w:highlight w:val="white"/>
        </w:rPr>
        <w:t>glazury,</w:t>
      </w:r>
      <w:r>
        <w:rPr>
          <w:rFonts w:ascii="Sitka Text" w:hAnsi="Sitka Text" w:cs="Sitka Text"/>
          <w:color w:val="000000"/>
          <w:sz w:val="26"/>
          <w:szCs w:val="26"/>
          <w:highlight w:val="white"/>
        </w:rPr>
        <w:t xml:space="preserve"> </w:t>
      </w:r>
      <w:r>
        <w:rPr>
          <w:rFonts w:ascii="Sitka Text" w:hAnsi="Sitka Text" w:cs="Sitka Text"/>
          <w:color w:val="000000"/>
          <w:sz w:val="26"/>
          <w:szCs w:val="26"/>
          <w:highlight w:val="white"/>
        </w:rPr>
        <w:t xml:space="preserve">terakoty i z fug. SKŁAD: Alkohole, detergenty, substancje wspomagające, kwas </w:t>
      </w:r>
      <w:proofErr w:type="spellStart"/>
      <w:r>
        <w:rPr>
          <w:rFonts w:ascii="Sitka Text" w:hAnsi="Sitka Text" w:cs="Sitka Text"/>
          <w:color w:val="000000"/>
          <w:sz w:val="26"/>
          <w:szCs w:val="26"/>
          <w:highlight w:val="white"/>
        </w:rPr>
        <w:t>amidosulfonowy</w:t>
      </w:r>
      <w:proofErr w:type="spellEnd"/>
      <w:r>
        <w:rPr>
          <w:rFonts w:ascii="Sitka Text" w:hAnsi="Sitka Text" w:cs="Sitka Text"/>
          <w:color w:val="000000"/>
          <w:sz w:val="26"/>
          <w:szCs w:val="26"/>
          <w:highlight w:val="white"/>
        </w:rPr>
        <w:t xml:space="preserve">. </w:t>
      </w:r>
    </w:p>
    <w:p w14:paraId="264EAD35" w14:textId="77777777" w:rsidR="008C40DE" w:rsidRDefault="008C40DE" w:rsidP="008C40DE">
      <w:pPr>
        <w:autoSpaceDE w:val="0"/>
        <w:autoSpaceDN w:val="0"/>
        <w:adjustRightInd w:val="0"/>
        <w:spacing w:after="0" w:line="240" w:lineRule="auto"/>
        <w:jc w:val="center"/>
        <w:rPr>
          <w:rFonts w:ascii="Sitka Text" w:hAnsi="Sitka Text" w:cs="Sitka Text"/>
          <w:color w:val="000000"/>
          <w:sz w:val="26"/>
          <w:szCs w:val="26"/>
          <w:highlight w:val="white"/>
        </w:rPr>
      </w:pPr>
      <w:r>
        <w:rPr>
          <w:rFonts w:ascii="Sitka Text" w:hAnsi="Sitka Text" w:cs="Sitka Text"/>
          <w:color w:val="000000"/>
          <w:sz w:val="26"/>
          <w:szCs w:val="26"/>
          <w:highlight w:val="white"/>
        </w:rPr>
        <w:t xml:space="preserve">SPOSÓB UŻYCIA: </w:t>
      </w:r>
    </w:p>
    <w:p w14:paraId="562ED455" w14:textId="59156EF6" w:rsidR="008C40DE" w:rsidRDefault="008C40DE" w:rsidP="008C40DE">
      <w:pPr>
        <w:autoSpaceDE w:val="0"/>
        <w:autoSpaceDN w:val="0"/>
        <w:adjustRightInd w:val="0"/>
        <w:spacing w:after="0" w:line="240" w:lineRule="auto"/>
        <w:jc w:val="center"/>
        <w:rPr>
          <w:rFonts w:ascii="Sitka Text" w:hAnsi="Sitka Text" w:cs="Sitka Text"/>
          <w:color w:val="000000"/>
          <w:sz w:val="26"/>
          <w:szCs w:val="26"/>
          <w:highlight w:val="white"/>
        </w:rPr>
      </w:pPr>
      <w:r>
        <w:rPr>
          <w:rFonts w:ascii="Sitka Text" w:hAnsi="Sitka Text" w:cs="Sitka Text"/>
          <w:color w:val="000000"/>
          <w:sz w:val="26"/>
          <w:szCs w:val="26"/>
          <w:highlight w:val="white"/>
        </w:rPr>
        <w:t xml:space="preserve">Preparat gotowy do użycia. Czas kontaktu: 5 -15 min. MAGAZYNOWANIE: Przechowywać w opakowaniach fabrycznych w temp. od 10°C do 25°C. </w:t>
      </w:r>
    </w:p>
    <w:p w14:paraId="5D9491CD" w14:textId="77777777" w:rsidR="008C40DE" w:rsidRDefault="008C40DE" w:rsidP="008C40DE">
      <w:pPr>
        <w:autoSpaceDE w:val="0"/>
        <w:autoSpaceDN w:val="0"/>
        <w:adjustRightInd w:val="0"/>
        <w:spacing w:after="0" w:line="240" w:lineRule="auto"/>
        <w:jc w:val="center"/>
        <w:rPr>
          <w:rFonts w:ascii="Sitka Text" w:hAnsi="Sitka Text" w:cs="Sitka Text"/>
          <w:color w:val="000000"/>
          <w:sz w:val="26"/>
          <w:szCs w:val="26"/>
          <w:highlight w:val="white"/>
        </w:rPr>
      </w:pPr>
      <w:r>
        <w:rPr>
          <w:rFonts w:ascii="Sitka Text" w:hAnsi="Sitka Text" w:cs="Sitka Text"/>
          <w:color w:val="000000"/>
          <w:sz w:val="26"/>
          <w:szCs w:val="26"/>
          <w:highlight w:val="white"/>
        </w:rPr>
        <w:t>ZAGROŻENIA I ŚRODKI BEZPIECZEŃSTWA:</w:t>
      </w:r>
    </w:p>
    <w:p w14:paraId="27AA45E8" w14:textId="529644A6" w:rsidR="008C40DE" w:rsidRDefault="008C40DE" w:rsidP="008C40DE">
      <w:pPr>
        <w:autoSpaceDE w:val="0"/>
        <w:autoSpaceDN w:val="0"/>
        <w:adjustRightInd w:val="0"/>
        <w:spacing w:after="0" w:line="240" w:lineRule="auto"/>
        <w:jc w:val="center"/>
        <w:rPr>
          <w:rFonts w:ascii="Sitka Text" w:hAnsi="Sitka Text" w:cs="Sitka Text"/>
          <w:color w:val="000000"/>
          <w:sz w:val="26"/>
          <w:szCs w:val="26"/>
          <w:highlight w:val="white"/>
        </w:rPr>
      </w:pPr>
      <w:r>
        <w:rPr>
          <w:rFonts w:ascii="Sitka Text" w:hAnsi="Sitka Text" w:cs="Sitka Text"/>
          <w:color w:val="000000"/>
          <w:sz w:val="26"/>
          <w:szCs w:val="26"/>
          <w:highlight w:val="white"/>
        </w:rPr>
        <w:t>Działa drażniąco na skórę.</w:t>
      </w:r>
      <w:r>
        <w:rPr>
          <w:rFonts w:ascii="Sitka Text" w:hAnsi="Sitka Text" w:cs="Sitka Text"/>
          <w:color w:val="000000"/>
          <w:sz w:val="26"/>
          <w:szCs w:val="26"/>
          <w:highlight w:val="white"/>
        </w:rPr>
        <w:t xml:space="preserve"> </w:t>
      </w:r>
      <w:r>
        <w:rPr>
          <w:rFonts w:ascii="Sitka Text" w:hAnsi="Sitka Text" w:cs="Sitka Text"/>
          <w:color w:val="000000"/>
          <w:sz w:val="26"/>
          <w:szCs w:val="26"/>
          <w:highlight w:val="white"/>
        </w:rPr>
        <w:t>Działa drażniąco na oczy. Stosować rękawice ochronne/odzież ochronną/ochronę oczu/ochronę twarzy. W PRZYPADKU DOSTANIA SIĘ DO OCZU: Ostrożnie płukać wodą przez kilka minut. Wyjąć soczewki kontaktowe, jeżeli są i można je łatwo usunąć. Nadal płukać. W PRZYPADKU KONTAKTU ZE SKÓRĄ (lub z włosami): Natychmiast zdjąć całą zanieczyszczoną odzież. Spłukać skórę pod strumieniem wody [lub prysznicem].</w:t>
      </w:r>
    </w:p>
    <w:p w14:paraId="4A48A65A" w14:textId="77777777" w:rsidR="008C40DE" w:rsidRDefault="008C40DE" w:rsidP="008C40DE">
      <w:pPr>
        <w:autoSpaceDE w:val="0"/>
        <w:autoSpaceDN w:val="0"/>
        <w:adjustRightInd w:val="0"/>
        <w:spacing w:after="0" w:line="240" w:lineRule="auto"/>
        <w:jc w:val="center"/>
        <w:rPr>
          <w:rFonts w:ascii="Sitka Text" w:hAnsi="Sitka Text" w:cs="Sitka Text"/>
          <w:color w:val="000000"/>
          <w:sz w:val="26"/>
          <w:szCs w:val="26"/>
          <w:highlight w:val="white"/>
        </w:rPr>
      </w:pPr>
    </w:p>
    <w:p w14:paraId="11C4F8BF" w14:textId="77777777" w:rsidR="008C40DE" w:rsidRPr="008C40DE" w:rsidRDefault="008C40DE" w:rsidP="008C4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highlight w:val="white"/>
        </w:rPr>
      </w:pPr>
      <w:r w:rsidRPr="008C40DE">
        <w:rPr>
          <w:rFonts w:ascii="Arial" w:hAnsi="Arial" w:cs="Arial"/>
          <w:b/>
          <w:bCs/>
          <w:color w:val="000000"/>
          <w:highlight w:val="white"/>
        </w:rPr>
        <w:t>Zawiera:  &lt; 5 % anionowych środków powierzchniowo-czynnych.</w:t>
      </w:r>
    </w:p>
    <w:p w14:paraId="5071F502" w14:textId="77777777" w:rsidR="008C40DE" w:rsidRDefault="008C40DE" w:rsidP="00D4653A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color w:val="000000"/>
          <w:sz w:val="20"/>
          <w:szCs w:val="20"/>
        </w:rPr>
      </w:pPr>
    </w:p>
    <w:p w14:paraId="7A1B4982" w14:textId="77777777" w:rsidR="008C40DE" w:rsidRDefault="008C40DE" w:rsidP="00D4653A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color w:val="000000"/>
          <w:sz w:val="20"/>
          <w:szCs w:val="20"/>
        </w:rPr>
      </w:pPr>
    </w:p>
    <w:p w14:paraId="4094CF21" w14:textId="77777777" w:rsidR="008C40DE" w:rsidRDefault="008C40DE" w:rsidP="00D4653A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color w:val="000000"/>
          <w:sz w:val="20"/>
          <w:szCs w:val="20"/>
        </w:rPr>
      </w:pPr>
    </w:p>
    <w:p w14:paraId="72C5CFA6" w14:textId="5CA789C2" w:rsidR="008C40DE" w:rsidRPr="008C40DE" w:rsidRDefault="008C40DE" w:rsidP="00D46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  <w:highlight w:val="white"/>
        </w:rPr>
      </w:pPr>
      <w:r w:rsidRPr="008C40DE">
        <w:rPr>
          <w:rFonts w:ascii="Arial" w:hAnsi="Arial" w:cs="Arial"/>
          <w:color w:val="000000"/>
          <w:sz w:val="28"/>
          <w:szCs w:val="28"/>
          <w:highlight w:val="white"/>
        </w:rPr>
        <w:t>UFI: JQC8-00RJ-E00F-UMGU</w:t>
      </w:r>
    </w:p>
    <w:p w14:paraId="00CB22D1" w14:textId="77777777" w:rsidR="009A02F9" w:rsidRDefault="009A02F9" w:rsidP="008C4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A7DCC6C" w14:textId="77777777" w:rsidR="009A02F9" w:rsidRDefault="009A02F9" w:rsidP="009A02F9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  <w:sz w:val="18"/>
          <w:szCs w:val="18"/>
        </w:rPr>
      </w:pPr>
    </w:p>
    <w:p w14:paraId="22D62A7C" w14:textId="217B2F20" w:rsidR="009A02F9" w:rsidRPr="008C40DE" w:rsidRDefault="009A02F9" w:rsidP="008C40DE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8C40DE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="008C40DE">
        <w:rPr>
          <w:rFonts w:ascii="Arial" w:hAnsi="Arial" w:cs="Arial"/>
          <w:color w:val="000000"/>
          <w:sz w:val="18"/>
          <w:szCs w:val="18"/>
        </w:rPr>
        <w:t xml:space="preserve">     </w:t>
      </w:r>
      <w:r>
        <w:rPr>
          <w:noProof/>
        </w:rPr>
        <w:drawing>
          <wp:inline distT="0" distB="0" distL="0" distR="0" wp14:anchorId="3835CF81" wp14:editId="1D1E0AA4">
            <wp:extent cx="1152525" cy="876300"/>
            <wp:effectExtent l="0" t="0" r="9525" b="0"/>
            <wp:docPr id="2" name="Obraz 2" descr="Znak GHS07 100x100mm - piktogramy B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GHS07 100x100mm - piktogramy BH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9" cy="9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SemiBold" w:hAnsi="Bahnschrift SemiBold" w:cs="Bahnschrift SemiBold"/>
          <w:color w:val="000000"/>
          <w:sz w:val="42"/>
          <w:szCs w:val="42"/>
          <w:highlight w:val="white"/>
        </w:rPr>
        <w:t>UWAGA!</w:t>
      </w:r>
    </w:p>
    <w:p w14:paraId="3B827865" w14:textId="2DB00231" w:rsidR="009A02F9" w:rsidRDefault="008C40DE" w:rsidP="008C40DE">
      <w:p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Bahnschrift SemiBold"/>
          <w:color w:val="000000"/>
          <w:sz w:val="42"/>
          <w:szCs w:val="42"/>
          <w:highlight w:val="white"/>
        </w:rPr>
      </w:pPr>
      <w:r>
        <w:rPr>
          <w:rFonts w:ascii="Bahnschrift SemiBold" w:hAnsi="Bahnschrift SemiBold" w:cs="Bahnschrift SemiBold"/>
          <w:noProof/>
          <w:color w:val="000000"/>
          <w:sz w:val="42"/>
          <w:szCs w:val="42"/>
          <w:highlight w:val="white"/>
        </w:rPr>
        <w:drawing>
          <wp:inline distT="0" distB="0" distL="0" distR="0" wp14:anchorId="66F461AD" wp14:editId="0E7F5ED7">
            <wp:extent cx="7391400" cy="749935"/>
            <wp:effectExtent l="0" t="0" r="0" b="0"/>
            <wp:docPr id="9190691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4CD4F" w14:textId="17518579" w:rsidR="009A02F9" w:rsidRPr="009A02F9" w:rsidRDefault="00500919" w:rsidP="009A02F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</w:t>
      </w:r>
    </w:p>
    <w:sectPr w:rsidR="009A02F9" w:rsidRPr="009A02F9" w:rsidSect="008C40DE">
      <w:pgSz w:w="11906" w:h="16838"/>
      <w:pgMar w:top="720" w:right="17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54"/>
    <w:rsid w:val="00247BDD"/>
    <w:rsid w:val="002C6716"/>
    <w:rsid w:val="002F3861"/>
    <w:rsid w:val="00396D38"/>
    <w:rsid w:val="00500919"/>
    <w:rsid w:val="00565ADF"/>
    <w:rsid w:val="005A6354"/>
    <w:rsid w:val="00695ACB"/>
    <w:rsid w:val="007147AC"/>
    <w:rsid w:val="00730BDD"/>
    <w:rsid w:val="00823170"/>
    <w:rsid w:val="008C40DE"/>
    <w:rsid w:val="009A02F9"/>
    <w:rsid w:val="00C13A3C"/>
    <w:rsid w:val="00CE72D9"/>
    <w:rsid w:val="00D4653A"/>
    <w:rsid w:val="00E83CED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734E"/>
  <w15:chartTrackingRefBased/>
  <w15:docId w15:val="{29F632C4-31F8-42D5-A1D0-1C84702B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Kułakowski</dc:creator>
  <cp:keywords/>
  <dc:description/>
  <cp:lastModifiedBy>evollbrecht</cp:lastModifiedBy>
  <cp:revision>6</cp:revision>
  <cp:lastPrinted>2022-03-31T07:59:00Z</cp:lastPrinted>
  <dcterms:created xsi:type="dcterms:W3CDTF">2022-07-11T06:18:00Z</dcterms:created>
  <dcterms:modified xsi:type="dcterms:W3CDTF">2025-04-24T12:55:00Z</dcterms:modified>
</cp:coreProperties>
</file>